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D533" w14:textId="77777777" w:rsidR="0054514D" w:rsidRDefault="00000000">
      <w:pPr>
        <w:shd w:val="clear" w:color="auto" w:fill="FFFFFF"/>
        <w:spacing w:after="150" w:line="240" w:lineRule="auto"/>
        <w:outlineLvl w:val="0"/>
        <w:rPr>
          <w:rFonts w:ascii="Arial" w:eastAsia="Times New Roman" w:hAnsi="Arial" w:cs="Arial"/>
          <w:b/>
          <w:bCs/>
          <w:color w:val="178D3D"/>
          <w:sz w:val="42"/>
          <w:szCs w:val="42"/>
          <w:lang w:eastAsia="fi-FI"/>
        </w:rPr>
      </w:pPr>
      <w:r>
        <w:rPr>
          <w:rFonts w:ascii="Arial" w:eastAsia="Times New Roman" w:hAnsi="Arial" w:cs="Arial"/>
          <w:b/>
          <w:bCs/>
          <w:color w:val="178D3D"/>
          <w:sz w:val="42"/>
          <w:szCs w:val="42"/>
          <w:lang w:eastAsia="fi-FI"/>
        </w:rPr>
        <w:t>Säännöt</w:t>
      </w:r>
    </w:p>
    <w:p w14:paraId="4EC7F138" w14:textId="77777777" w:rsidR="002B2FC2" w:rsidRDefault="002B2FC2">
      <w:pPr>
        <w:shd w:val="clear" w:color="auto" w:fill="FFFFFF"/>
        <w:spacing w:after="150" w:line="240" w:lineRule="auto"/>
        <w:outlineLvl w:val="0"/>
        <w:rPr>
          <w:rFonts w:ascii="Arial" w:eastAsia="Times New Roman" w:hAnsi="Arial" w:cs="Arial"/>
          <w:b/>
          <w:bCs/>
          <w:color w:val="178D3D"/>
          <w:sz w:val="42"/>
          <w:szCs w:val="42"/>
          <w:lang w:eastAsia="fi-FI"/>
        </w:rPr>
      </w:pPr>
    </w:p>
    <w:p w14:paraId="45BEC418"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bookmarkStart w:id="0" w:name="anchor-175652"/>
      <w:bookmarkEnd w:id="0"/>
      <w:r>
        <w:rPr>
          <w:rFonts w:ascii="Arial" w:eastAsia="Times New Roman" w:hAnsi="Arial" w:cs="Arial"/>
          <w:b/>
          <w:bCs/>
          <w:color w:val="178D3D"/>
          <w:kern w:val="0"/>
          <w:sz w:val="32"/>
          <w:szCs w:val="32"/>
          <w:lang w:eastAsia="fi-FI"/>
        </w:rPr>
        <w:t>1 Luku: Yhdistyksen nimi, kotipaikka, tarkoitus ja kielet</w:t>
      </w:r>
    </w:p>
    <w:p w14:paraId="427599E5"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 Yhdistyksen nimi ja kotipaikka</w:t>
      </w:r>
    </w:p>
    <w:p w14:paraId="349DC37A"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nimi on Bridgekerho Trio ry. Näissä säännöissä siitä käytetään nimeä yhdistys. Yhdistyksen kotipaikka on Helsingin kaupunki.</w:t>
      </w:r>
    </w:p>
    <w:p w14:paraId="2360FEA2"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 Yhdistyksen tarkoitus</w:t>
      </w:r>
    </w:p>
    <w:p w14:paraId="5B154220"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tarkoituksena on edistää bridgen pelaamista, levittää lajin harrastusta ja lisätä jäsentensä bridgetaitoja sekä toimia yhdyssiteenä bridgeä harrastavien henkilöiden ja toisten bridgeen liittyvien yhdistysten välillä.</w:t>
      </w:r>
    </w:p>
    <w:p w14:paraId="5996A515"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3§ Yhdistyksen toiminta</w:t>
      </w:r>
    </w:p>
    <w:p w14:paraId="03480035"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Tarkoituksensa toteuttamiseksi yhdistys voi:</w:t>
      </w:r>
    </w:p>
    <w:p w14:paraId="7C3CA21B"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järjestää kilpailuja ja harjoituksia bridgessä</w:t>
      </w:r>
    </w:p>
    <w:p w14:paraId="3D23D022"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järjestää lajiin liittyvää koulutusta</w:t>
      </w:r>
    </w:p>
    <w:p w14:paraId="21F48F88"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ylläpitää yhdistyksen omia internet-sivustoja</w:t>
      </w:r>
    </w:p>
    <w:p w14:paraId="3E330C74"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julkaista bridgeen liittyvää materiaalia</w:t>
      </w:r>
    </w:p>
    <w:p w14:paraId="477192E2"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järjestää toimintaansa liittyviä matkoja jäsenilleen</w:t>
      </w:r>
    </w:p>
    <w:p w14:paraId="6B1CD2A6"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järjestää illanviettoja lajin harrastajille</w:t>
      </w:r>
    </w:p>
    <w:p w14:paraId="4BCA0F62"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tukea jäsentensä välttämättömiä osallistumiskuluja bridgekilpailuihin</w:t>
      </w:r>
    </w:p>
    <w:p w14:paraId="21BCFDCB"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kuulua kansalliseen lajin kattojärjestöön jäsenenä</w:t>
      </w:r>
    </w:p>
    <w:p w14:paraId="6A610A64"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ylläpitää yhteyttä ja toimia yhteistyössä muiden bridgeen liittyvien koti- ja ulkomaisten yhdistysten kanssa</w:t>
      </w:r>
    </w:p>
    <w:p w14:paraId="27D8A0A1" w14:textId="77777777" w:rsidR="0054514D" w:rsidRDefault="00000000">
      <w:pPr>
        <w:numPr>
          <w:ilvl w:val="0"/>
          <w:numId w:val="1"/>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saavuttaa tarkoituksensa myös muita samantapaisia toimintamuotoja harjoittamalla</w:t>
      </w:r>
    </w:p>
    <w:p w14:paraId="3C971575"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4§ Toiminnan tukeminen</w:t>
      </w:r>
    </w:p>
    <w:p w14:paraId="0B1F0299"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Toimintansa tukemiseksi yhdistys voi, tarvittaessa saatuaan asianmukaisen luvan: järjestää maksullisia illanviettoja ja koulutustilaisuuksia, toimeenpanna rahankeräyksiä ja arpajaisia, myydä mainostilaa ja solmia yhteistyösopimuksia sekä harjoittaa julkaisutoimintaa. Yhdistys voi vastaanottaa lahjoituksia ja jälkisäädöksiä. Lisäksi yhdistys voi kerätä jäsenmaksuja. Yhdistys voi omistaa toimintaansa varten tarpeellista irtainta ja kiinteää omaisuutta.</w:t>
      </w:r>
    </w:p>
    <w:p w14:paraId="3FB359EF"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5§ Yhdistyksen. virallinen kieli</w:t>
      </w:r>
    </w:p>
    <w:p w14:paraId="5E8E020F"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kielet ovat suomi ja ruotsi. Pöytäkirjakieli on suomi.</w:t>
      </w:r>
    </w:p>
    <w:p w14:paraId="2512EF54"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1BA5CCA8"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676D5E96"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08F1EA4B"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r>
        <w:rPr>
          <w:rFonts w:ascii="Arial" w:eastAsia="Times New Roman" w:hAnsi="Arial" w:cs="Arial"/>
          <w:b/>
          <w:bCs/>
          <w:color w:val="178D3D"/>
          <w:kern w:val="0"/>
          <w:sz w:val="32"/>
          <w:szCs w:val="32"/>
          <w:lang w:eastAsia="fi-FI"/>
        </w:rPr>
        <w:t>2 Luku: Jäsenet</w:t>
      </w:r>
    </w:p>
    <w:p w14:paraId="43B607DA"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6§ Jäsenet</w:t>
      </w:r>
      <w:r>
        <w:rPr>
          <w:rFonts w:ascii="Arial" w:eastAsia="Times New Roman" w:hAnsi="Arial" w:cs="Arial"/>
          <w:color w:val="282828"/>
          <w:kern w:val="0"/>
          <w:sz w:val="24"/>
          <w:szCs w:val="24"/>
          <w:lang w:eastAsia="fi-FI"/>
        </w:rPr>
        <w:br/>
        <w:t>Yhdistyksen varsinaiseksi jäseneksi voidaan hyväksyä jokainen bridgen harrastaja. Yhdistyksen kannatusjäseneksi voidaan hyväksyä henkilö, joka on jonkin muun Suomen Bridgeliitto ry:n tai ulkomaisen jäsenjärjestön varsinainen jäsen. Yhdistyksen kokous voi kutsua kunniajäseneksi hallituksen esityksestä henkilön, joka on erityisen ansiokkaasti edistänyt yhdistyksen toimintaa ja tarkoitusta.</w:t>
      </w:r>
    </w:p>
    <w:p w14:paraId="39581069"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7§ Jäsenluettelo</w:t>
      </w:r>
    </w:p>
    <w:p w14:paraId="027A5A4C"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jäsenistä on hallituksen pidettävä jäsenluetteloa. Luetteloon on merkittävä kunkin jäsenen nimi ja kotipaikka sekä yhteystiedot. Jäsen on velvollinen ilmoittamaan yhdistykselle omiin tietoihinsa kohdistuvista muutoksista.</w:t>
      </w:r>
    </w:p>
    <w:p w14:paraId="2AE6DA65"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8§ Jäsenmaksu</w:t>
      </w:r>
    </w:p>
    <w:p w14:paraId="755524CA"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Jäseniltä perittävien jäsenmaksujen suuruudesta päättää yhdistyksen vuosikokous erikseen kullekin jäsenryhmälle. Liittymismaksua ei jäseniltä peritä. Kunniajäsenet ovat vapautettuja jäsenmaksuista.</w:t>
      </w:r>
    </w:p>
    <w:p w14:paraId="5E7150E4"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9§ Yhdistykseen liittyminen</w:t>
      </w:r>
    </w:p>
    <w:p w14:paraId="3C39303E"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Sen, joka tahtoo liittyä yhdistykseen jäseneksi, on siitä ilmoitettava yhdistykselle. Jäseneksi hyväksymisestä päättää hallitus, mutta kunniajäsenten kohdalta kuitenkin yhdistyksen kokous.</w:t>
      </w:r>
    </w:p>
    <w:p w14:paraId="78FC8633"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10§ Yhdistyksestä eroaminen</w:t>
      </w:r>
    </w:p>
    <w:p w14:paraId="0AB53DE7"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Jäsenellä on oikeus milloin tahansa erota yhdistyksestä ilmoittamalla siitä kirjallisesti yhdistyksen hallitukselle tai puheenjohtajalle tai ilmoittamalla erosta yhdistyksen kokouksessa pöytäkirjaan merkittäväksi.</w:t>
      </w:r>
    </w:p>
    <w:p w14:paraId="661485A2"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11§ Yhdistyksestä erottaminen ja muut kurinpitotoimet</w:t>
      </w:r>
    </w:p>
    <w:p w14:paraId="3C5772F7"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hallitus voi erottaa jäsenen yhdistyksestä, jos jäsen on jättänyt erääntyneen jäsenmaksunsa maksamatta tai jos hän on menettelyllään yhdistyksessä tai sen ulkopuolella huomattavasti vahingoittanut yhdistystä tai ei täytä laissa taikka yhdistyksen säännöissä mainittuja jäsenyyden ehtoja.</w:t>
      </w:r>
    </w:p>
    <w:p w14:paraId="01E242C7" w14:textId="67B79670"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Ennen erottamispäät</w:t>
      </w:r>
      <w:r w:rsidR="009041E8">
        <w:rPr>
          <w:rFonts w:ascii="Arial" w:eastAsia="Times New Roman" w:hAnsi="Arial" w:cs="Arial"/>
          <w:color w:val="282828"/>
          <w:kern w:val="0"/>
          <w:sz w:val="24"/>
          <w:szCs w:val="24"/>
          <w:lang w:eastAsia="fi-FI"/>
        </w:rPr>
        <w:t>ö</w:t>
      </w:r>
      <w:r>
        <w:rPr>
          <w:rFonts w:ascii="Arial" w:eastAsia="Times New Roman" w:hAnsi="Arial" w:cs="Arial"/>
          <w:color w:val="282828"/>
          <w:kern w:val="0"/>
          <w:sz w:val="24"/>
          <w:szCs w:val="24"/>
          <w:lang w:eastAsia="fi-FI"/>
        </w:rPr>
        <w:t>ksen tekemistä</w:t>
      </w:r>
      <w:r w:rsidR="009041E8">
        <w:rPr>
          <w:rFonts w:ascii="Arial" w:eastAsia="Times New Roman" w:hAnsi="Arial" w:cs="Arial"/>
          <w:color w:val="282828"/>
          <w:kern w:val="0"/>
          <w:sz w:val="24"/>
          <w:szCs w:val="24"/>
          <w:lang w:eastAsia="fi-FI"/>
        </w:rPr>
        <w:t>, on</w:t>
      </w:r>
      <w:r>
        <w:rPr>
          <w:rFonts w:ascii="Arial" w:eastAsia="Times New Roman" w:hAnsi="Arial" w:cs="Arial"/>
          <w:color w:val="282828"/>
          <w:kern w:val="0"/>
          <w:sz w:val="24"/>
          <w:szCs w:val="24"/>
          <w:lang w:eastAsia="fi-FI"/>
        </w:rPr>
        <w:t xml:space="preserve"> asianomaiselle jäsenelle varattava tilaisuus selityksen antamiseen asiassa, paitsi milloin erottamisen syynä on jäsenmaksun maksamatta jättäminen. Erottamispäätös on viipymättä toimitettava kirjallisena erotetulle, paitsi milloin erottamisen syynä on jäsenmaksun maksamatta jättäminen.</w:t>
      </w:r>
    </w:p>
    <w:p w14:paraId="602885FC"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lastRenderedPageBreak/>
        <w:t>Yhdistyksen hallitus voi myös sulkea määräajaksi jäsenensä tai muun henkilön toiminnastaan, mikäli henkilö on aiheuttanut käytöksellään häiriötä yhdistyksen järjestämissä tapahtumissa tai on rikkonut Suomen Bridgeliitto ry:n voimassa olevia kurinpitomääräyksiä. Määräajaksi sulkeminen voi kestää korkeintaan yhtä kauan, kuin mitä Suomen Bridgeliitto ry:n voimassa olevissa kurinpitomääräyksissä vastaavasta rikkeestä annetun kilpailukiellon kesto on.</w:t>
      </w:r>
    </w:p>
    <w:p w14:paraId="0DA90F83"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12§ Erottamispäätöksestä valittaminen</w:t>
      </w:r>
    </w:p>
    <w:p w14:paraId="29C4BB7B"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hallituksen erottamalla jäsenellä on oikeus kirjallisesti valittaa päätöksestä yhdistyksen kokoukselle. Valitus on toimitettava hallitukselle kolmenkymmenen (30) vuorokauden kuluessa erottamispäätöksen vastaanottamisesta ja se on käsiteltävä seuraavassa yhdistyksen kokouksessa.</w:t>
      </w:r>
    </w:p>
    <w:p w14:paraId="1416B991"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7B591B92"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r>
        <w:rPr>
          <w:rFonts w:ascii="Arial" w:eastAsia="Times New Roman" w:hAnsi="Arial" w:cs="Arial"/>
          <w:b/>
          <w:bCs/>
          <w:color w:val="178D3D"/>
          <w:kern w:val="0"/>
          <w:sz w:val="32"/>
          <w:szCs w:val="32"/>
          <w:lang w:eastAsia="fi-FI"/>
        </w:rPr>
        <w:t>3. Luku: Yhdistyksen kokoukset</w:t>
      </w:r>
    </w:p>
    <w:p w14:paraId="2483B198"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13§ Yhdistyksen kokoukset</w:t>
      </w:r>
    </w:p>
    <w:p w14:paraId="6B40C9F1"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Yhdistys pitää vuosittain yhden varsinaisen kokouksen huhtikuun loppuun mennessä.</w:t>
      </w:r>
    </w:p>
    <w:p w14:paraId="2F900575"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vuosikokouksessa käsitellään seuraavat asiat:</w:t>
      </w:r>
    </w:p>
    <w:p w14:paraId="432E2A5A"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Kokouksen avaus</w:t>
      </w:r>
    </w:p>
    <w:p w14:paraId="5D1B9829"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Valitaan kokouksen puheenjohtaja, sihteeri sekä kaksi pöytäkirjantarkastajaa. Pöytäkirjantarkastajat toimivat tarvittaessa myös ääntenlaskijoina.</w:t>
      </w:r>
    </w:p>
    <w:p w14:paraId="06A93218"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Todetaan kokouksen laillisuus ja päätösvaltaisuus</w:t>
      </w:r>
    </w:p>
    <w:p w14:paraId="23F363FD"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Hyväksytään kokouksen työjärjestys</w:t>
      </w:r>
    </w:p>
    <w:p w14:paraId="4B4FAD43"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Esitetään tilinpäätös, vuosikertomus ja toiminnantarkastajien lausunto</w:t>
      </w:r>
    </w:p>
    <w:p w14:paraId="4AB6C0B3"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Päätetään tilinpäätöksen vahvistamisesta ja vastuuvapauden myöntämisestä hallitukselle ja muille vastuuvelvollisille</w:t>
      </w:r>
    </w:p>
    <w:p w14:paraId="600B794E"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Vahvistetaan toimintasuunnitelma sekä tulo- ja menoarvio</w:t>
      </w:r>
    </w:p>
    <w:p w14:paraId="33397CDA"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Vahvistetaan varsinaisten jäsenten ja kannatusjäsenten jäsenmaksujen sekä yhdistyksen järjestämien kerhopelien pelimaksun suuruus</w:t>
      </w:r>
    </w:p>
    <w:p w14:paraId="3F779707"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Valitaan yhdistyksen puheenjohtaja ja muut hallituksen jäsenet seuraavalle hallituksen toimikaudelle</w:t>
      </w:r>
    </w:p>
    <w:p w14:paraId="69E9CD98"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Valitaan kaksi toiminnantarkastajaa ja heille kaksi varahenkilöä</w:t>
      </w:r>
    </w:p>
    <w:p w14:paraId="49812931" w14:textId="77777777" w:rsidR="0054514D" w:rsidRDefault="00000000">
      <w:pPr>
        <w:numPr>
          <w:ilvl w:val="0"/>
          <w:numId w:val="2"/>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Käsitellään muut kokouskutsussa mainitut asiat.</w:t>
      </w:r>
    </w:p>
    <w:p w14:paraId="7B1628FE"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14§ Oikeudet yhdistyksen kokouksissa</w:t>
      </w:r>
    </w:p>
    <w:p w14:paraId="1C2FA391" w14:textId="09132CD2"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kokouksissa on läsnäolo-, puhe- ja äänioikeus kaikilla yhdistyksen jäsenillä siten, että jokaisella on yksi ääni. Etäosallistuminen kokouksiin voidaan sallia</w:t>
      </w:r>
      <w:r w:rsidR="009041E8">
        <w:rPr>
          <w:rFonts w:ascii="Arial" w:eastAsia="Times New Roman" w:hAnsi="Arial" w:cs="Arial"/>
          <w:color w:val="282828"/>
          <w:kern w:val="0"/>
          <w:sz w:val="24"/>
          <w:szCs w:val="24"/>
          <w:lang w:eastAsia="fi-FI"/>
        </w:rPr>
        <w:t>,</w:t>
      </w:r>
      <w:r>
        <w:rPr>
          <w:rFonts w:ascii="Arial" w:eastAsia="Times New Roman" w:hAnsi="Arial" w:cs="Arial"/>
          <w:color w:val="282828"/>
          <w:kern w:val="0"/>
          <w:sz w:val="24"/>
          <w:szCs w:val="24"/>
          <w:lang w:eastAsia="fi-FI"/>
        </w:rPr>
        <w:t xml:space="preserve"> mikäli se on teknisesti mahdollista. Valtakirjalla ei voi äänestää.</w:t>
      </w:r>
    </w:p>
    <w:p w14:paraId="6AA2BEED"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Kokouksen päätöksellä voidaan yhdistykseen kuulumattomalle henkilölle myöntää läsnäolo- sekä puheoikeus.</w:t>
      </w:r>
    </w:p>
    <w:p w14:paraId="00836E5B"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lastRenderedPageBreak/>
        <w:t>15§ Päätöksenteko</w:t>
      </w:r>
    </w:p>
    <w:p w14:paraId="4D2D4DE2"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päätökseksi tulee se mielipide, jota on kannattanut yli puolet annetuista äänistä, ellei muualla näissä säännöissä toisin määrätä. Äänten mennessä tasan arpa ratkaisee. Äänestykset ovat avoimia, ellei joku läsnäolijoista vaadi suljettua äänestystä.</w:t>
      </w:r>
    </w:p>
    <w:p w14:paraId="5E11B31D"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16§ Yhdistyksen kokousten koollekutsuminen</w:t>
      </w:r>
    </w:p>
    <w:p w14:paraId="681146EF"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kokouksen kokouskutsussa on mainittava kokouksen aika, paikka ja kokouksessa käsiteltävät asiat. Kutsu on julkaistava yhdistyksen virallisella ilmoitustaululla sekä yhdistyksen internet-sivustolla vähintään 14 päivää ennen kokousta.</w:t>
      </w:r>
    </w:p>
    <w:p w14:paraId="79DB3223"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17§ Laillisuus ja päätösvaltaisuus</w:t>
      </w:r>
    </w:p>
    <w:p w14:paraId="691F5775"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Kokous on laillinen ja päätösvaltainen, jos se on yhdistyslain ja näiden sääntöjen mukaisesti koolle kutsuttu.</w:t>
      </w:r>
    </w:p>
    <w:p w14:paraId="726B0F53"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18§ Käsiteltävä asiat</w:t>
      </w:r>
    </w:p>
    <w:p w14:paraId="1037CB9B"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Kokouksessa käsitellään kokouskutsussa mainitut asiat. Kokous voi myös ottaa käsiteltäväkseen asian, jonka kokous julistaa kiireelliseksi vähintään viiden kuudesosan (5/6) enemmistöllä. Ainoastaan yhdistyksen kokous voi päättää yhdistyksen sääntöjen muuttamisesta, kiinteistön luovuttamisesta tai kiinnittämisestä taikka muun huomattavan omaisuuden luovuttamisesta, hallituksen tai sen jäsenen tai tilintarkastajan tai toiminnantarkastajan valitsemisesta tai erottamisesta, äänestys- tai vaalijärjestyksestä, tilinpäätöksen vahvistamisesta ja vastuuvapauden myöntämisestä tai yhdistyksen purkamisesta. Päätöstä näistä tai muista merkittävistä asioista ei voi tehdä, mikäli siitä ei ole mainittu kokouskutsussa. Mikäli yhdistyksen jäsen haluaa tuoda jonkin asian yhdistyksen kokouksen käsiteltäväksi, on hänen ilmoitettava siitä kirjallisesti hallitukselle niin hyvissä ajoin, että asia voidaan sisällyttää kokouskutsuun.</w:t>
      </w:r>
    </w:p>
    <w:p w14:paraId="6112220C"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20B4BB45"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02B22FFA"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2AC8570B"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7C5C75C2"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6A5C28A6"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478AB4E0"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r>
        <w:rPr>
          <w:rFonts w:ascii="Arial" w:eastAsia="Times New Roman" w:hAnsi="Arial" w:cs="Arial"/>
          <w:b/>
          <w:bCs/>
          <w:color w:val="178D3D"/>
          <w:kern w:val="0"/>
          <w:sz w:val="32"/>
          <w:szCs w:val="32"/>
          <w:lang w:eastAsia="fi-FI"/>
        </w:rPr>
        <w:lastRenderedPageBreak/>
        <w:t>4 Luku: Hallitus</w:t>
      </w:r>
    </w:p>
    <w:p w14:paraId="2F49DEBA"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19§ Hallitus</w:t>
      </w:r>
    </w:p>
    <w:p w14:paraId="3FF247E2" w14:textId="21B197F1"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asioita hoitaa hallitus. Hallitukseen kuuluu puheenjohtajan lisäksi kolmesta viiteen (</w:t>
      </w:r>
      <w:r w:rsidR="009041E8">
        <w:rPr>
          <w:rFonts w:ascii="Arial" w:eastAsia="Times New Roman" w:hAnsi="Arial" w:cs="Arial"/>
          <w:color w:val="282828"/>
          <w:kern w:val="0"/>
          <w:sz w:val="24"/>
          <w:szCs w:val="24"/>
          <w:lang w:eastAsia="fi-FI"/>
        </w:rPr>
        <w:t>3–5</w:t>
      </w:r>
      <w:r>
        <w:rPr>
          <w:rFonts w:ascii="Arial" w:eastAsia="Times New Roman" w:hAnsi="Arial" w:cs="Arial"/>
          <w:color w:val="282828"/>
          <w:kern w:val="0"/>
          <w:sz w:val="24"/>
          <w:szCs w:val="24"/>
          <w:lang w:eastAsia="fi-FI"/>
        </w:rPr>
        <w:t>) muuta jäsentä. Hallitus valitsee keskuudestaan varapuheenjohtajan, sihteerin sekä taloudenhoitajan. Puheenjohtajan ja muiden hallitusten jäsenten tulee olla yhdistyksen jäseniä.</w:t>
      </w:r>
    </w:p>
    <w:p w14:paraId="4CBC796D"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Hallituksen toimikausi on vuosikokouksen päättymisestä seuraavan vuoden vuosikokouksen päättymiseen saakka.</w:t>
      </w:r>
    </w:p>
    <w:p w14:paraId="758B19A5"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20§ Hallituksen tehtävät</w:t>
      </w:r>
    </w:p>
    <w:p w14:paraId="7463C0FB"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Hallituksen tehtäviin kuuluu:</w:t>
      </w:r>
    </w:p>
    <w:p w14:paraId="31EF48B5"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Huolellisesti hoitaa yhdistyksen asioita</w:t>
      </w:r>
    </w:p>
    <w:p w14:paraId="43C51468"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Edustaa yhdistystä</w:t>
      </w:r>
    </w:p>
    <w:p w14:paraId="7AACACA6"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Laatia esitykset yhdistyksen toimintasuunnitelmaksi, talousarvioksi, toimintakertomukseksi ja tilinpäätökseksi</w:t>
      </w:r>
    </w:p>
    <w:p w14:paraId="4D685876"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Valmistella yhdistyksen kokouksissa esille tulevat asiat ja toimeenpanna niissä tehdyt päätökset</w:t>
      </w:r>
    </w:p>
    <w:p w14:paraId="37167FF5"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Hoitaa yhdistyksen taloutta ja omaisuutta</w:t>
      </w:r>
    </w:p>
    <w:p w14:paraId="7537B2B7"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Päättää jäseneksi hyväksymisestä lukuun ottamatta kunniajäseniä</w:t>
      </w:r>
    </w:p>
    <w:p w14:paraId="74D01914"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Päättää jäsenistön matka- ja osallistumismaksuavustuksista tärkeissä kansainvälisissä ja kansallisissa kilpailuissa</w:t>
      </w:r>
    </w:p>
    <w:p w14:paraId="6E5F052E"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Päättää kerhokilpailujen palkintojen ja kausitunnustusten jakoperusteista</w:t>
      </w:r>
    </w:p>
    <w:p w14:paraId="4E56ABB9"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Tarvittaessa kutsua koolle toimikuntia, valvoa toimikuntien toimintaa sekä puuttua näihin tarvittaessa</w:t>
      </w:r>
    </w:p>
    <w:p w14:paraId="6E06B557"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Kutsua yhdistyksen kokoukset koolle tarpeen vaatiessa</w:t>
      </w:r>
    </w:p>
    <w:p w14:paraId="1267C258" w14:textId="77777777" w:rsidR="0054514D" w:rsidRDefault="00000000">
      <w:pPr>
        <w:numPr>
          <w:ilvl w:val="0"/>
          <w:numId w:val="3"/>
        </w:numPr>
        <w:shd w:val="clear" w:color="auto" w:fill="FFFFFF"/>
        <w:spacing w:after="0" w:line="240" w:lineRule="auto"/>
        <w:rPr>
          <w:rFonts w:ascii="Helvetica" w:eastAsia="Times New Roman" w:hAnsi="Helvetica" w:cs="Helvetica"/>
          <w:color w:val="282828"/>
          <w:kern w:val="0"/>
          <w:sz w:val="23"/>
          <w:szCs w:val="23"/>
          <w:lang w:eastAsia="fi-FI"/>
        </w:rPr>
      </w:pPr>
      <w:r>
        <w:rPr>
          <w:rFonts w:ascii="Helvetica" w:eastAsia="Times New Roman" w:hAnsi="Helvetica" w:cs="Helvetica"/>
          <w:color w:val="282828"/>
          <w:kern w:val="0"/>
          <w:sz w:val="23"/>
          <w:szCs w:val="23"/>
          <w:lang w:eastAsia="fi-FI"/>
        </w:rPr>
        <w:t>Tarpeen vaatiessa päättää jäsenten erottamisesta ja henkilön yhdistyksen toiminnasta sulkemisesta.</w:t>
      </w:r>
    </w:p>
    <w:p w14:paraId="319767A3"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21 § Hallituksen kokoukset</w:t>
      </w:r>
    </w:p>
    <w:p w14:paraId="186F9E80"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Hallitus kokoontuu puheenjohtajan tai hänen estyneenä ollessaan varapuheenjohtajan kutsusta, kun he katsovat siihen olevan aihetta tai kun vähintään puolet hallituksen jäsenistä sitä vaatii.</w:t>
      </w:r>
    </w:p>
    <w:p w14:paraId="0D205684"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Hallitus on päätösvaltainen, mikäli kokouksesta on tiedotettu hallituksen keskuudessaan sopimalla tavalla ja kun läsnä on puheenjohtaja tai varapuheenjohtaja sekä vähintään kaksi muuta jäsentä.</w:t>
      </w:r>
    </w:p>
    <w:p w14:paraId="2CA3BA68"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Äänestyksessä ratkaisee yksinkertainen ääntenenemmistö. Äänten mennessä tasan puheenjohtajan tai hänen poissa ollessaan varapuheenjohtajan ääni ratkaisee.</w:t>
      </w:r>
    </w:p>
    <w:p w14:paraId="2032E0F4"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22§ Yhdistyksen nimenkirjoittaminen</w:t>
      </w:r>
    </w:p>
    <w:p w14:paraId="150F1488" w14:textId="1EA5DC2C" w:rsidR="006322F6"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lastRenderedPageBreak/>
        <w:t>Yhdistyksen nimen kirjoittaa hallituksen puheenjohtaja yksin tai kaksi muuta hallituksen jäsentä yhdessä. Hallitus voi määrätä henkilön kirjoittamaan yhdistyksen nimen yksin.</w:t>
      </w:r>
    </w:p>
    <w:p w14:paraId="774C962F"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46C7DD62"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r>
        <w:rPr>
          <w:rFonts w:ascii="Arial" w:eastAsia="Times New Roman" w:hAnsi="Arial" w:cs="Arial"/>
          <w:b/>
          <w:bCs/>
          <w:color w:val="178D3D"/>
          <w:kern w:val="0"/>
          <w:sz w:val="32"/>
          <w:szCs w:val="32"/>
          <w:lang w:eastAsia="fi-FI"/>
        </w:rPr>
        <w:t>5 Luku: Toimihenkilöt ja toimikunnat</w:t>
      </w:r>
    </w:p>
    <w:p w14:paraId="7C84E34C"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23§ Asettaminen, toimikausi ja toimintaan osallistuminen</w:t>
      </w:r>
    </w:p>
    <w:p w14:paraId="1110CDA1"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kokous tai hallitus voi erityisiä tehtäviä varten asettaa toimikuntia ja toimihenkilöitä. Tällöin on määrättävä toimikausien pituudet sekä toimikuntien osalta myös vastuuhenkilö.</w:t>
      </w:r>
    </w:p>
    <w:p w14:paraId="4CAD4612"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24§ Luottamus- tai toimihenkilön erottaminen</w:t>
      </w:r>
    </w:p>
    <w:p w14:paraId="2E65FD4D" w14:textId="37169923"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 xml:space="preserve">Yhdistyksen kokous voi perustellusta syystä vapauttaa tehtävästä </w:t>
      </w:r>
      <w:r w:rsidR="002B2FC2">
        <w:rPr>
          <w:rFonts w:ascii="Arial" w:eastAsia="Times New Roman" w:hAnsi="Arial" w:cs="Arial"/>
          <w:color w:val="282828"/>
          <w:kern w:val="0"/>
          <w:sz w:val="24"/>
          <w:szCs w:val="24"/>
          <w:lang w:eastAsia="fi-FI"/>
        </w:rPr>
        <w:t xml:space="preserve">Luottamus </w:t>
      </w:r>
      <w:r>
        <w:rPr>
          <w:rFonts w:ascii="Arial" w:eastAsia="Times New Roman" w:hAnsi="Arial" w:cs="Arial"/>
          <w:color w:val="282828"/>
          <w:kern w:val="0"/>
          <w:sz w:val="24"/>
          <w:szCs w:val="24"/>
          <w:lang w:eastAsia="fi-FI"/>
        </w:rPr>
        <w:t>- tai toimihenkilön tai toimikunnan kesken tämän toimikautta, jolloin kokouskutsussa on siitä mainittava. Hallitus voi vapauttaa vain itse nimittämänsä toimihenkilön- tai toimikunnan kesken tämän toimikautta.</w:t>
      </w:r>
    </w:p>
    <w:p w14:paraId="01109E41"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40A18235"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19B347DE"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r>
        <w:rPr>
          <w:rFonts w:ascii="Arial" w:eastAsia="Times New Roman" w:hAnsi="Arial" w:cs="Arial"/>
          <w:b/>
          <w:bCs/>
          <w:color w:val="178D3D"/>
          <w:kern w:val="0"/>
          <w:sz w:val="32"/>
          <w:szCs w:val="32"/>
          <w:lang w:eastAsia="fi-FI"/>
        </w:rPr>
        <w:t>6 Luku: Hallinto ja talous</w:t>
      </w:r>
    </w:p>
    <w:p w14:paraId="0DD8E1C6"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25§ Toimi- ja tilikausi</w:t>
      </w:r>
    </w:p>
    <w:p w14:paraId="545A1F67"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tilikausi on kalenterivuosi.</w:t>
      </w:r>
    </w:p>
    <w:p w14:paraId="20738E48"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26 § Toiminnantarkastajat</w:t>
      </w:r>
    </w:p>
    <w:p w14:paraId="0C262E29"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Yhdistyksellä on kaksi toiminnantarkastajaa ja heillä kaksi varahenkilöä. Toiminnantarkastajien toimikausi on vuosikokouksen päättymisestä seuraavan vuoden vuosikokouksen päättymiseen saakka.</w:t>
      </w:r>
    </w:p>
    <w:p w14:paraId="2FC591BE"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Hallituksen on toimitettava tilinpäätös tarvittavine asiakirjoineen, yhdistyksen ja hallituksen kokousten pöytäkirjat sekä toimintakertomus toiminnantarkastajille viimeistään kuukautta ennen vuosikokousta. Toiminnantarkastajien tulee antaa hallitukselle kirjallinen, vuosikokoukselle osoitettu lausunto toimittamastaan yhdistyksen hallinnon ja tilien tarkastuksesta viimeistään kaksi (2) viikkoa ennen vuosikokousta.</w:t>
      </w:r>
    </w:p>
    <w:p w14:paraId="0DA90F57" w14:textId="77777777" w:rsidR="002B2FC2" w:rsidRDefault="002B2FC2">
      <w:pPr>
        <w:shd w:val="clear" w:color="auto" w:fill="FFFFFF"/>
        <w:spacing w:after="150" w:line="360" w:lineRule="atLeast"/>
        <w:rPr>
          <w:rFonts w:ascii="Arial" w:eastAsia="Times New Roman" w:hAnsi="Arial" w:cs="Arial"/>
          <w:color w:val="282828"/>
          <w:kern w:val="0"/>
          <w:sz w:val="24"/>
          <w:szCs w:val="24"/>
          <w:lang w:eastAsia="fi-FI"/>
        </w:rPr>
      </w:pPr>
    </w:p>
    <w:p w14:paraId="0754E369"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170B541E" w14:textId="77777777" w:rsidR="006322F6" w:rsidRDefault="006322F6">
      <w:pPr>
        <w:shd w:val="clear" w:color="auto" w:fill="FFFFFF"/>
        <w:spacing w:after="150" w:line="360" w:lineRule="atLeast"/>
        <w:rPr>
          <w:rFonts w:ascii="Arial" w:eastAsia="Times New Roman" w:hAnsi="Arial" w:cs="Arial"/>
          <w:color w:val="282828"/>
          <w:kern w:val="0"/>
          <w:sz w:val="24"/>
          <w:szCs w:val="24"/>
          <w:lang w:eastAsia="fi-FI"/>
        </w:rPr>
      </w:pPr>
    </w:p>
    <w:p w14:paraId="4974FE5D" w14:textId="77777777" w:rsidR="0054514D" w:rsidRDefault="00000000">
      <w:pPr>
        <w:shd w:val="clear" w:color="auto" w:fill="FFFFFF"/>
        <w:spacing w:after="45" w:line="240" w:lineRule="auto"/>
        <w:outlineLvl w:val="2"/>
        <w:rPr>
          <w:rFonts w:ascii="Arial" w:eastAsia="Times New Roman" w:hAnsi="Arial" w:cs="Arial"/>
          <w:b/>
          <w:bCs/>
          <w:color w:val="178D3D"/>
          <w:kern w:val="0"/>
          <w:sz w:val="32"/>
          <w:szCs w:val="32"/>
          <w:lang w:eastAsia="fi-FI"/>
        </w:rPr>
      </w:pPr>
      <w:r>
        <w:rPr>
          <w:rFonts w:ascii="Arial" w:eastAsia="Times New Roman" w:hAnsi="Arial" w:cs="Arial"/>
          <w:b/>
          <w:bCs/>
          <w:color w:val="178D3D"/>
          <w:kern w:val="0"/>
          <w:sz w:val="32"/>
          <w:szCs w:val="32"/>
          <w:lang w:eastAsia="fi-FI"/>
        </w:rPr>
        <w:lastRenderedPageBreak/>
        <w:t>7 Luku: Erityisiä määräyksiä</w:t>
      </w:r>
    </w:p>
    <w:p w14:paraId="284F158C"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27§ Yhdistyksen tunnukset ja merkit</w:t>
      </w:r>
    </w:p>
    <w:p w14:paraId="7CFA5494"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tunnuksista, merkeistä ja virallisesta ilmoitustaulusta päättää yhdistyksen kokous.</w:t>
      </w:r>
    </w:p>
    <w:p w14:paraId="2A8B9EDD"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28§ Yhdistyksen päätösten moittiminen</w:t>
      </w:r>
    </w:p>
    <w:p w14:paraId="495A49BE"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Jos yhdistyksen päätös ei ole syntynyt asianmukaisessa järjestyksessä tai jos se muutoin on lain tai yhdistyksen sääntöjen vastainen, voi yhdistyksen jäsen nostaa kanteen yhdistystä vastaan päätöksen julkistamiseksi pätemättömäksi. Oikeutta moitekanteen nostamiseen ei ole sillä, joka on kokouksessa myötävaikuttanut päätöksen tekemiseen.</w:t>
      </w:r>
    </w:p>
    <w:p w14:paraId="27CBE67A" w14:textId="77777777" w:rsidR="0054514D" w:rsidRDefault="00000000">
      <w:pPr>
        <w:shd w:val="clear" w:color="auto" w:fill="FFFFFF"/>
        <w:spacing w:after="150" w:line="360" w:lineRule="atLeast"/>
      </w:pPr>
      <w:r>
        <w:rPr>
          <w:rFonts w:ascii="Arial" w:eastAsia="Times New Roman" w:hAnsi="Arial" w:cs="Arial"/>
          <w:b/>
          <w:bCs/>
          <w:color w:val="282828"/>
          <w:kern w:val="0"/>
          <w:sz w:val="24"/>
          <w:szCs w:val="24"/>
          <w:lang w:eastAsia="fi-FI"/>
        </w:rPr>
        <w:t>29§ Sääntöjen muuttaminen</w:t>
      </w:r>
    </w:p>
    <w:p w14:paraId="545591BD"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Muutoksia näihin sääntöihin voidaan tehdä, jos muutosesitys on hyväksytty vähintään kolmen neljäsosan (3/4) enemmistöllä annetuista äänistä yhdistyksen kokouksessa. Muutosesityksen pääkohdat on mainittava kokouskutsussa.</w:t>
      </w:r>
    </w:p>
    <w:p w14:paraId="71C4DB12" w14:textId="78FDA1B6"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Muutosesityksen voi tehdä yhdistyksen hallitus tai vähintään yksi kymmenesosa (1/10) yhdistyksen varsinaisista jäsenistä kirjallisena hallitukselle. Muutosesitys on käsiteltävä seuraavassa yhdistyksen kokouksessa.</w:t>
      </w:r>
    </w:p>
    <w:p w14:paraId="28153275" w14:textId="77777777" w:rsidR="0054514D" w:rsidRDefault="00000000">
      <w:pPr>
        <w:shd w:val="clear" w:color="auto" w:fill="FFFFFF"/>
        <w:spacing w:after="150" w:line="360" w:lineRule="atLeast"/>
        <w:rPr>
          <w:rFonts w:ascii="Arial" w:eastAsia="Times New Roman" w:hAnsi="Arial" w:cs="Arial"/>
          <w:b/>
          <w:bCs/>
          <w:color w:val="282828"/>
          <w:kern w:val="0"/>
          <w:sz w:val="24"/>
          <w:szCs w:val="24"/>
          <w:lang w:eastAsia="fi-FI"/>
        </w:rPr>
      </w:pPr>
      <w:r>
        <w:rPr>
          <w:rFonts w:ascii="Arial" w:eastAsia="Times New Roman" w:hAnsi="Arial" w:cs="Arial"/>
          <w:b/>
          <w:bCs/>
          <w:color w:val="282828"/>
          <w:kern w:val="0"/>
          <w:sz w:val="24"/>
          <w:szCs w:val="24"/>
          <w:lang w:eastAsia="fi-FI"/>
        </w:rPr>
        <w:t>30§ Yhdistyksen purkaminen tai lakkauttaminen</w:t>
      </w:r>
    </w:p>
    <w:p w14:paraId="503D8227" w14:textId="3531C6B1"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Päätökseen yhdistyksen purkamisesta vaaditaan vähintään kolme neljäsosaa (3(4) annetuista äänistä kahdessa (2) peräkkäisessä yhdistyksen kokouksessa, joiden välillä on oltava vähintään yksi (1) kuukausi ja joista jommankumman on oltava vuosikokous.</w:t>
      </w:r>
    </w:p>
    <w:p w14:paraId="62B6EF3A" w14:textId="77777777" w:rsidR="0054514D" w:rsidRDefault="00000000">
      <w:pPr>
        <w:shd w:val="clear" w:color="auto" w:fill="FFFFFF"/>
        <w:spacing w:after="150" w:line="360" w:lineRule="atLeast"/>
        <w:rPr>
          <w:rFonts w:ascii="Arial" w:eastAsia="Times New Roman" w:hAnsi="Arial" w:cs="Arial"/>
          <w:color w:val="282828"/>
          <w:kern w:val="0"/>
          <w:sz w:val="24"/>
          <w:szCs w:val="24"/>
          <w:lang w:eastAsia="fi-FI"/>
        </w:rPr>
      </w:pPr>
      <w:r>
        <w:rPr>
          <w:rFonts w:ascii="Arial" w:eastAsia="Times New Roman" w:hAnsi="Arial" w:cs="Arial"/>
          <w:color w:val="282828"/>
          <w:kern w:val="0"/>
          <w:sz w:val="24"/>
          <w:szCs w:val="24"/>
          <w:lang w:eastAsia="fi-FI"/>
        </w:rPr>
        <w:t>Yhdistyksen purkautuessa tai kun se lakkautetaan, sen mahdollinen omaisuus käytetään yhdistyksen kokouksen lähemmin päättämällä tavalla bridgen harrastusta edistäviin tarkoituksiin.</w:t>
      </w:r>
    </w:p>
    <w:p w14:paraId="1F0474D7" w14:textId="77777777" w:rsidR="0054514D" w:rsidRDefault="0054514D">
      <w:pPr>
        <w:shd w:val="clear" w:color="auto" w:fill="FFFFFF"/>
        <w:spacing w:after="150" w:line="360" w:lineRule="atLeast"/>
        <w:rPr>
          <w:rFonts w:ascii="Arial" w:eastAsia="Times New Roman" w:hAnsi="Arial" w:cs="Arial"/>
          <w:b/>
          <w:bCs/>
          <w:color w:val="282828"/>
          <w:kern w:val="0"/>
          <w:sz w:val="24"/>
          <w:szCs w:val="24"/>
          <w:lang w:eastAsia="fi-FI"/>
        </w:rPr>
      </w:pPr>
    </w:p>
    <w:p w14:paraId="09031DBF" w14:textId="77777777" w:rsidR="0054514D" w:rsidRDefault="0054514D">
      <w:pPr>
        <w:shd w:val="clear" w:color="auto" w:fill="FFFFFF"/>
        <w:spacing w:after="150" w:line="360" w:lineRule="atLeast"/>
        <w:rPr>
          <w:rFonts w:ascii="Arial" w:eastAsia="Times New Roman" w:hAnsi="Arial" w:cs="Arial"/>
          <w:b/>
          <w:bCs/>
          <w:color w:val="282828"/>
          <w:kern w:val="0"/>
          <w:sz w:val="24"/>
          <w:szCs w:val="24"/>
          <w:lang w:eastAsia="fi-FI"/>
        </w:rPr>
      </w:pPr>
    </w:p>
    <w:p w14:paraId="5798E05B" w14:textId="77777777" w:rsidR="0054514D" w:rsidRDefault="0054514D">
      <w:pPr>
        <w:rPr>
          <w:b/>
          <w:bCs/>
        </w:rPr>
      </w:pPr>
    </w:p>
    <w:sectPr w:rsidR="0054514D">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3FEF" w14:textId="77777777" w:rsidR="008E6CF2" w:rsidRDefault="008E6CF2">
      <w:pPr>
        <w:spacing w:after="0" w:line="240" w:lineRule="auto"/>
      </w:pPr>
      <w:r>
        <w:separator/>
      </w:r>
    </w:p>
  </w:endnote>
  <w:endnote w:type="continuationSeparator" w:id="0">
    <w:p w14:paraId="37BC0E42" w14:textId="77777777" w:rsidR="008E6CF2" w:rsidRDefault="008E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5D45" w14:textId="77777777" w:rsidR="008E6CF2" w:rsidRDefault="008E6CF2">
      <w:pPr>
        <w:spacing w:after="0" w:line="240" w:lineRule="auto"/>
      </w:pPr>
      <w:r>
        <w:rPr>
          <w:color w:val="000000"/>
        </w:rPr>
        <w:separator/>
      </w:r>
    </w:p>
  </w:footnote>
  <w:footnote w:type="continuationSeparator" w:id="0">
    <w:p w14:paraId="142A1D94" w14:textId="77777777" w:rsidR="008E6CF2" w:rsidRDefault="008E6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D10D0"/>
    <w:multiLevelType w:val="multilevel"/>
    <w:tmpl w:val="683E7D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F43016"/>
    <w:multiLevelType w:val="multilevel"/>
    <w:tmpl w:val="096E22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4413584"/>
    <w:multiLevelType w:val="multilevel"/>
    <w:tmpl w:val="9A38E2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79962358">
    <w:abstractNumId w:val="2"/>
  </w:num>
  <w:num w:numId="2" w16cid:durableId="747732420">
    <w:abstractNumId w:val="1"/>
  </w:num>
  <w:num w:numId="3" w16cid:durableId="41636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4514D"/>
    <w:rsid w:val="002B2FC2"/>
    <w:rsid w:val="0054514D"/>
    <w:rsid w:val="006322F6"/>
    <w:rsid w:val="00741FE4"/>
    <w:rsid w:val="008E6CF2"/>
    <w:rsid w:val="009041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4055"/>
  <w15:docId w15:val="{061899D7-A45B-49D9-8F8E-9840212E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i-FI"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paragraph" w:styleId="Otsikko1">
    <w:name w:val="heading 1"/>
    <w:basedOn w:val="Normaali"/>
    <w:uiPriority w:val="9"/>
    <w:qFormat/>
    <w:pPr>
      <w:spacing w:before="100" w:after="100" w:line="240" w:lineRule="auto"/>
      <w:outlineLvl w:val="0"/>
    </w:pPr>
    <w:rPr>
      <w:rFonts w:ascii="Times New Roman" w:eastAsia="Times New Roman" w:hAnsi="Times New Roman"/>
      <w:b/>
      <w:bCs/>
      <w:sz w:val="48"/>
      <w:szCs w:val="48"/>
      <w:lang w:eastAsia="fi-FI"/>
    </w:rPr>
  </w:style>
  <w:style w:type="paragraph" w:styleId="Otsikko3">
    <w:name w:val="heading 3"/>
    <w:basedOn w:val="Normaali"/>
    <w:uiPriority w:val="9"/>
    <w:semiHidden/>
    <w:unhideWhenUsed/>
    <w:qFormat/>
    <w:pPr>
      <w:spacing w:before="100" w:after="100" w:line="240" w:lineRule="auto"/>
      <w:outlineLvl w:val="2"/>
    </w:pPr>
    <w:rPr>
      <w:rFonts w:ascii="Times New Roman" w:eastAsia="Times New Roman" w:hAnsi="Times New Roman"/>
      <w:b/>
      <w:bCs/>
      <w:kern w:val="0"/>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styleId="NormaaliWWW">
    <w:name w:val="Normal (Web)"/>
    <w:basedOn w:val="Normaali"/>
    <w:pPr>
      <w:spacing w:before="100" w:after="100" w:line="240" w:lineRule="auto"/>
    </w:pPr>
    <w:rPr>
      <w:rFonts w:ascii="Times New Roman" w:eastAsia="Times New Roman" w:hAnsi="Times New Roman"/>
      <w:kern w:val="0"/>
      <w:sz w:val="24"/>
      <w:szCs w:val="24"/>
      <w:lang w:eastAsia="fi-FI"/>
    </w:rPr>
  </w:style>
  <w:style w:type="character" w:customStyle="1" w:styleId="Otsikko1Char">
    <w:name w:val="Otsikko 1 Char"/>
    <w:basedOn w:val="Kappaleenoletusfontti"/>
    <w:rPr>
      <w:rFonts w:ascii="Times New Roman" w:eastAsia="Times New Roman" w:hAnsi="Times New Roman" w:cs="Times New Roman"/>
      <w:b/>
      <w:bCs/>
      <w:kern w:val="3"/>
      <w:sz w:val="48"/>
      <w:szCs w:val="48"/>
      <w:lang w:eastAsia="fi-FI"/>
    </w:rPr>
  </w:style>
  <w:style w:type="character" w:customStyle="1" w:styleId="Otsikko3Char">
    <w:name w:val="Otsikko 3 Char"/>
    <w:basedOn w:val="Kappaleenoletusfontti"/>
    <w:rPr>
      <w:rFonts w:ascii="Times New Roman" w:eastAsia="Times New Roman" w:hAnsi="Times New Roman" w:cs="Times New Roman"/>
      <w:b/>
      <w:bCs/>
      <w:kern w:val="0"/>
      <w:sz w:val="27"/>
      <w:szCs w:val="2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Uudet%20kerhos&#228;&#228;nn&#246;t%20(1).odt/Norma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85fd5a4-ae33-46ed-96c1-5da664978f6a}" enabled="0" method="" siteId="{a85fd5a4-ae33-46ed-96c1-5da664978f6a}"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1373</Words>
  <Characters>11123</Characters>
  <Application>Microsoft Office Word</Application>
  <DocSecurity>0</DocSecurity>
  <Lines>92</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Björkman</dc:creator>
  <dc:description/>
  <cp:lastModifiedBy>Christer Björkman</cp:lastModifiedBy>
  <cp:revision>5</cp:revision>
  <dcterms:created xsi:type="dcterms:W3CDTF">2024-09-10T12:59:00Z</dcterms:created>
  <dcterms:modified xsi:type="dcterms:W3CDTF">2024-09-10T13:04:00Z</dcterms:modified>
</cp:coreProperties>
</file>